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55E" w:rsidRDefault="0065055E" w:rsidP="0065055E">
      <w:pPr>
        <w:jc w:val="left"/>
      </w:pPr>
      <w:r>
        <w:t xml:space="preserve">Install the configuration tool </w:t>
      </w:r>
      <w:r>
        <w:rPr>
          <w:rFonts w:hint="eastAsia"/>
        </w:rPr>
        <w:t>Dev</w:t>
      </w:r>
      <w:r>
        <w:t xml:space="preserve"> Tool and run it</w:t>
      </w:r>
    </w:p>
    <w:p w:rsidR="0065055E" w:rsidRDefault="0065055E" w:rsidP="0065055E">
      <w:pPr>
        <w:jc w:val="left"/>
      </w:pPr>
      <w:r>
        <w:rPr>
          <w:rFonts w:hint="eastAsia"/>
        </w:rPr>
        <w:t>P</w:t>
      </w:r>
      <w:r>
        <w:t>rerequisite:</w:t>
      </w:r>
    </w:p>
    <w:p w:rsidR="0065055E" w:rsidRDefault="0065055E" w:rsidP="0065055E">
      <w:pPr>
        <w:jc w:val="left"/>
      </w:pPr>
      <w:r>
        <w:t>1. Check if the computer firewall is turned off, if there is a virtual network card, and if the virtual network card needs to be disabled</w:t>
      </w:r>
    </w:p>
    <w:p w:rsidR="0065055E" w:rsidRDefault="0065055E" w:rsidP="0065055E">
      <w:pPr>
        <w:jc w:val="left"/>
      </w:pPr>
      <w:r>
        <w:t>2. Confirm with technical personnel whether the terminal program needs to be updated</w:t>
      </w:r>
    </w:p>
    <w:p w:rsidR="0065055E" w:rsidRDefault="0065055E" w:rsidP="0065055E">
      <w:pPr>
        <w:jc w:val="left"/>
      </w:pPr>
      <w:r>
        <w:t>3. Connect the terminal to the internet and search</w:t>
      </w:r>
    </w:p>
    <w:p w:rsidR="007219A3" w:rsidRDefault="0065055E" w:rsidP="0065055E">
      <w:pPr>
        <w:jc w:val="left"/>
        <w:rPr>
          <w:color w:val="FF0000"/>
        </w:rPr>
      </w:pPr>
      <w:r>
        <w:t>4. Confirm whether the installation environment of the terminal is in the same network segment and whether it crosses routes (such as different network segments or if it crosses routes, it needs to be configured in the network segment of the extension, otherwise it cannot be searched</w:t>
      </w:r>
    </w:p>
    <w:p w:rsidR="007219A3" w:rsidRDefault="007219A3">
      <w:pPr>
        <w:jc w:val="left"/>
        <w:rPr>
          <w:color w:val="FF0000"/>
        </w:rPr>
      </w:pPr>
    </w:p>
    <w:p w:rsidR="007219A3" w:rsidRDefault="007219A3">
      <w:pPr>
        <w:jc w:val="left"/>
      </w:pPr>
    </w:p>
    <w:p w:rsidR="007219A3" w:rsidRDefault="0065055E">
      <w:pPr>
        <w:jc w:val="left"/>
      </w:pPr>
      <w:r>
        <w:rPr>
          <w:noProof/>
        </w:rPr>
        <w:drawing>
          <wp:inline distT="0" distB="0" distL="0" distR="0" wp14:anchorId="21B51F0C" wp14:editId="68F2BFED">
            <wp:extent cx="2457450" cy="180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57450" cy="180975"/>
                    </a:xfrm>
                    <a:prstGeom prst="rect">
                      <a:avLst/>
                    </a:prstGeom>
                  </pic:spPr>
                </pic:pic>
              </a:graphicData>
            </a:graphic>
          </wp:inline>
        </w:drawing>
      </w:r>
    </w:p>
    <w:p w:rsidR="007219A3" w:rsidRDefault="007219A3">
      <w:pPr>
        <w:jc w:val="left"/>
      </w:pPr>
    </w:p>
    <w:p w:rsidR="0065055E" w:rsidRDefault="0065055E">
      <w:pPr>
        <w:jc w:val="left"/>
        <w:rPr>
          <w:rFonts w:hint="eastAsia"/>
          <w:noProof/>
        </w:rPr>
      </w:pPr>
      <w:r w:rsidRPr="0065055E">
        <w:t>Installed, search for it and modify the IP address first</w:t>
      </w:r>
      <w:r w:rsidRPr="0065055E">
        <w:rPr>
          <w:noProof/>
        </w:rPr>
        <w:t xml:space="preserve"> </w:t>
      </w:r>
      <w:r>
        <w:rPr>
          <w:noProof/>
        </w:rPr>
        <w:drawing>
          <wp:inline distT="0" distB="0" distL="0" distR="0" wp14:anchorId="1C44A390" wp14:editId="0CC4EA9F">
            <wp:extent cx="5274310" cy="3208539"/>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208539"/>
                    </a:xfrm>
                    <a:prstGeom prst="rect">
                      <a:avLst/>
                    </a:prstGeom>
                  </pic:spPr>
                </pic:pic>
              </a:graphicData>
            </a:graphic>
          </wp:inline>
        </w:drawing>
      </w:r>
    </w:p>
    <w:p w:rsidR="0065055E" w:rsidRDefault="0065055E">
      <w:pPr>
        <w:jc w:val="left"/>
        <w:rPr>
          <w:rFonts w:hint="eastAsia"/>
          <w:noProof/>
        </w:rPr>
      </w:pPr>
    </w:p>
    <w:p w:rsidR="007219A3" w:rsidRDefault="0065055E">
      <w:pPr>
        <w:jc w:val="left"/>
      </w:pPr>
      <w:r>
        <w:rPr>
          <w:noProof/>
        </w:rPr>
        <w:lastRenderedPageBreak/>
        <w:drawing>
          <wp:inline distT="0" distB="0" distL="0" distR="0" wp14:anchorId="4338069E" wp14:editId="41B7E648">
            <wp:extent cx="5274310" cy="3218916"/>
            <wp:effectExtent l="0" t="0" r="254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3218916"/>
                    </a:xfrm>
                    <a:prstGeom prst="rect">
                      <a:avLst/>
                    </a:prstGeom>
                  </pic:spPr>
                </pic:pic>
              </a:graphicData>
            </a:graphic>
          </wp:inline>
        </w:drawing>
      </w:r>
    </w:p>
    <w:p w:rsidR="007219A3" w:rsidRDefault="007219A3">
      <w:pPr>
        <w:jc w:val="left"/>
      </w:pPr>
    </w:p>
    <w:p w:rsidR="007219A3" w:rsidRDefault="0065055E">
      <w:pPr>
        <w:pStyle w:val="a5"/>
        <w:ind w:left="360" w:firstLineChars="0" w:firstLine="0"/>
        <w:jc w:val="center"/>
        <w:rPr>
          <w:rFonts w:hint="eastAsia"/>
          <w:noProof/>
        </w:rPr>
      </w:pPr>
      <w:r w:rsidRPr="0065055E">
        <w:t xml:space="preserve">1. Select the terminal that needs to be configured, right-click: Remote Configuration, </w:t>
      </w:r>
      <w:proofErr w:type="spellStart"/>
      <w:proofErr w:type="gramStart"/>
      <w:r>
        <w:rPr>
          <w:rFonts w:hint="eastAsia"/>
        </w:rPr>
        <w:t>english</w:t>
      </w:r>
      <w:proofErr w:type="spellEnd"/>
      <w:proofErr w:type="gramEnd"/>
      <w:r w:rsidRPr="0065055E">
        <w:t xml:space="preserve"> (language can be modified according to habits)</w:t>
      </w:r>
    </w:p>
    <w:p w:rsidR="0065055E" w:rsidRPr="0065055E" w:rsidRDefault="0065055E">
      <w:pPr>
        <w:pStyle w:val="a5"/>
        <w:ind w:left="360" w:firstLineChars="0" w:firstLine="0"/>
        <w:jc w:val="center"/>
      </w:pPr>
      <w:r>
        <w:rPr>
          <w:noProof/>
        </w:rPr>
        <w:drawing>
          <wp:inline distT="0" distB="0" distL="0" distR="0" wp14:anchorId="436141F9" wp14:editId="245DB04A">
            <wp:extent cx="5274310" cy="3380076"/>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3380076"/>
                    </a:xfrm>
                    <a:prstGeom prst="rect">
                      <a:avLst/>
                    </a:prstGeom>
                  </pic:spPr>
                </pic:pic>
              </a:graphicData>
            </a:graphic>
          </wp:inline>
        </w:drawing>
      </w:r>
    </w:p>
    <w:p w:rsidR="007219A3" w:rsidRDefault="007219A3">
      <w:pPr>
        <w:jc w:val="left"/>
        <w:rPr>
          <w:b/>
        </w:rPr>
      </w:pPr>
    </w:p>
    <w:p w:rsidR="0065055E" w:rsidRDefault="0065055E" w:rsidP="0065055E">
      <w:pPr>
        <w:pStyle w:val="a5"/>
        <w:ind w:left="360"/>
        <w:jc w:val="left"/>
      </w:pPr>
      <w:r>
        <w:t>2. Network Settings - Platform Access Settings: Set up communication with SIP phone - Register successfully by logging in to the IP address and port of the SIP server, setting the access account and password, and saving them</w:t>
      </w:r>
    </w:p>
    <w:p w:rsidR="007219A3" w:rsidRDefault="0065055E" w:rsidP="0065055E">
      <w:pPr>
        <w:pStyle w:val="a5"/>
        <w:ind w:left="360" w:firstLineChars="0" w:firstLine="0"/>
        <w:jc w:val="left"/>
      </w:pPr>
      <w:r>
        <w:t>One extension logs in to 101, while the other logs in to 102. Access server address 101102, the other one is 102101 (comma in English)</w:t>
      </w:r>
      <w:r w:rsidR="00791EDB" w:rsidRPr="00791EDB">
        <w:rPr>
          <w:noProof/>
        </w:rPr>
        <w:t xml:space="preserve"> </w:t>
      </w:r>
      <w:bookmarkStart w:id="0" w:name="_GoBack"/>
      <w:r w:rsidR="00791EDB">
        <w:rPr>
          <w:noProof/>
        </w:rPr>
        <w:lastRenderedPageBreak/>
        <w:drawing>
          <wp:inline distT="0" distB="0" distL="0" distR="0" wp14:anchorId="06EFE79B" wp14:editId="32C6A5CA">
            <wp:extent cx="5274310" cy="528102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5281025"/>
                    </a:xfrm>
                    <a:prstGeom prst="rect">
                      <a:avLst/>
                    </a:prstGeom>
                  </pic:spPr>
                </pic:pic>
              </a:graphicData>
            </a:graphic>
          </wp:inline>
        </w:drawing>
      </w:r>
      <w:bookmarkEnd w:id="0"/>
    </w:p>
    <w:sectPr w:rsidR="007219A3" w:rsidSect="007219A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AD" w:rsidRDefault="003C3FAD" w:rsidP="007219A3">
      <w:r>
        <w:separator/>
      </w:r>
    </w:p>
  </w:endnote>
  <w:endnote w:type="continuationSeparator" w:id="0">
    <w:p w:rsidR="003C3FAD" w:rsidRDefault="003C3FAD" w:rsidP="0072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AD" w:rsidRDefault="003C3FAD" w:rsidP="007219A3">
      <w:r>
        <w:separator/>
      </w:r>
    </w:p>
  </w:footnote>
  <w:footnote w:type="continuationSeparator" w:id="0">
    <w:p w:rsidR="003C3FAD" w:rsidRDefault="003C3FAD" w:rsidP="00721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9A3" w:rsidRPr="00BB5539" w:rsidRDefault="00BB5539" w:rsidP="00BB5539">
    <w:pPr>
      <w:pStyle w:val="a4"/>
    </w:pPr>
    <w:r w:rsidRPr="00BB5539">
      <w:t>SIP configuration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04506"/>
    <w:multiLevelType w:val="multilevel"/>
    <w:tmpl w:val="20A04506"/>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30340A"/>
    <w:multiLevelType w:val="singleLevel"/>
    <w:tmpl w:val="4230340A"/>
    <w:lvl w:ilvl="0">
      <w:start w:val="1"/>
      <w:numFmt w:val="none"/>
      <w:lvlText w:val="2."/>
      <w:lvlJc w:val="left"/>
      <w:pPr>
        <w:tabs>
          <w:tab w:val="left" w:pos="420"/>
        </w:tabs>
        <w:ind w:left="425" w:hanging="425"/>
      </w:pPr>
      <w:rPr>
        <w:rFonts w:hint="default"/>
      </w:rPr>
    </w:lvl>
  </w:abstractNum>
  <w:abstractNum w:abstractNumId="2">
    <w:nsid w:val="5EF1924F"/>
    <w:multiLevelType w:val="singleLevel"/>
    <w:tmpl w:val="5EF1924F"/>
    <w:lvl w:ilvl="0">
      <w:start w:val="1"/>
      <w:numFmt w:val="none"/>
      <w:lvlText w:val="1."/>
      <w:lvlJc w:val="left"/>
      <w:pPr>
        <w:tabs>
          <w:tab w:val="left" w:pos="420"/>
        </w:tabs>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5E"/>
    <w:rsid w:val="00027D14"/>
    <w:rsid w:val="000654CE"/>
    <w:rsid w:val="0008369D"/>
    <w:rsid w:val="000A1117"/>
    <w:rsid w:val="000A5BBE"/>
    <w:rsid w:val="00130A6D"/>
    <w:rsid w:val="00147588"/>
    <w:rsid w:val="00190950"/>
    <w:rsid w:val="00193709"/>
    <w:rsid w:val="001F5053"/>
    <w:rsid w:val="002C38E7"/>
    <w:rsid w:val="003C3FAD"/>
    <w:rsid w:val="003D5F45"/>
    <w:rsid w:val="00406765"/>
    <w:rsid w:val="004529F2"/>
    <w:rsid w:val="00453DE6"/>
    <w:rsid w:val="004B5B75"/>
    <w:rsid w:val="004B6FC3"/>
    <w:rsid w:val="004E1A2E"/>
    <w:rsid w:val="005779D1"/>
    <w:rsid w:val="00612208"/>
    <w:rsid w:val="0065055E"/>
    <w:rsid w:val="00666992"/>
    <w:rsid w:val="00670465"/>
    <w:rsid w:val="006A36E9"/>
    <w:rsid w:val="006A582F"/>
    <w:rsid w:val="006C74EB"/>
    <w:rsid w:val="006D04F9"/>
    <w:rsid w:val="007219A3"/>
    <w:rsid w:val="00791EDB"/>
    <w:rsid w:val="007B46A0"/>
    <w:rsid w:val="007D7E48"/>
    <w:rsid w:val="00850B21"/>
    <w:rsid w:val="00883A91"/>
    <w:rsid w:val="008D2566"/>
    <w:rsid w:val="009C38AD"/>
    <w:rsid w:val="009E0DD0"/>
    <w:rsid w:val="00A20A13"/>
    <w:rsid w:val="00A830C6"/>
    <w:rsid w:val="00B20748"/>
    <w:rsid w:val="00B50EFD"/>
    <w:rsid w:val="00BB5539"/>
    <w:rsid w:val="00BC1DA2"/>
    <w:rsid w:val="00BD5F86"/>
    <w:rsid w:val="00C04CD4"/>
    <w:rsid w:val="00CA7115"/>
    <w:rsid w:val="00D5320D"/>
    <w:rsid w:val="00D53B09"/>
    <w:rsid w:val="00D65D5E"/>
    <w:rsid w:val="00DB6F64"/>
    <w:rsid w:val="00E058DA"/>
    <w:rsid w:val="00E241BF"/>
    <w:rsid w:val="00E667CB"/>
    <w:rsid w:val="00F404CC"/>
    <w:rsid w:val="00F83A7B"/>
    <w:rsid w:val="00FD263B"/>
    <w:rsid w:val="1D78719C"/>
    <w:rsid w:val="30234842"/>
    <w:rsid w:val="31962354"/>
    <w:rsid w:val="406C085E"/>
    <w:rsid w:val="7AD3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219A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219A3"/>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7219A3"/>
    <w:pPr>
      <w:ind w:firstLineChars="200" w:firstLine="420"/>
    </w:pPr>
  </w:style>
  <w:style w:type="character" w:customStyle="1" w:styleId="Char0">
    <w:name w:val="页眉 Char"/>
    <w:basedOn w:val="a0"/>
    <w:link w:val="a4"/>
    <w:uiPriority w:val="99"/>
    <w:qFormat/>
    <w:rsid w:val="007219A3"/>
    <w:rPr>
      <w:sz w:val="18"/>
      <w:szCs w:val="18"/>
    </w:rPr>
  </w:style>
  <w:style w:type="character" w:customStyle="1" w:styleId="Char">
    <w:name w:val="页脚 Char"/>
    <w:basedOn w:val="a0"/>
    <w:link w:val="a3"/>
    <w:uiPriority w:val="99"/>
    <w:qFormat/>
    <w:rsid w:val="007219A3"/>
    <w:rPr>
      <w:sz w:val="18"/>
      <w:szCs w:val="18"/>
    </w:rPr>
  </w:style>
  <w:style w:type="paragraph" w:styleId="a6">
    <w:name w:val="Balloon Text"/>
    <w:basedOn w:val="a"/>
    <w:link w:val="Char1"/>
    <w:uiPriority w:val="99"/>
    <w:semiHidden/>
    <w:unhideWhenUsed/>
    <w:rsid w:val="00C04CD4"/>
    <w:rPr>
      <w:sz w:val="18"/>
      <w:szCs w:val="18"/>
    </w:rPr>
  </w:style>
  <w:style w:type="character" w:customStyle="1" w:styleId="Char1">
    <w:name w:val="批注框文本 Char"/>
    <w:basedOn w:val="a0"/>
    <w:link w:val="a6"/>
    <w:uiPriority w:val="99"/>
    <w:semiHidden/>
    <w:rsid w:val="00C04C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219A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219A3"/>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7219A3"/>
    <w:pPr>
      <w:ind w:firstLineChars="200" w:firstLine="420"/>
    </w:pPr>
  </w:style>
  <w:style w:type="character" w:customStyle="1" w:styleId="Char0">
    <w:name w:val="页眉 Char"/>
    <w:basedOn w:val="a0"/>
    <w:link w:val="a4"/>
    <w:uiPriority w:val="99"/>
    <w:qFormat/>
    <w:rsid w:val="007219A3"/>
    <w:rPr>
      <w:sz w:val="18"/>
      <w:szCs w:val="18"/>
    </w:rPr>
  </w:style>
  <w:style w:type="character" w:customStyle="1" w:styleId="Char">
    <w:name w:val="页脚 Char"/>
    <w:basedOn w:val="a0"/>
    <w:link w:val="a3"/>
    <w:uiPriority w:val="99"/>
    <w:qFormat/>
    <w:rsid w:val="007219A3"/>
    <w:rPr>
      <w:sz w:val="18"/>
      <w:szCs w:val="18"/>
    </w:rPr>
  </w:style>
  <w:style w:type="paragraph" w:styleId="a6">
    <w:name w:val="Balloon Text"/>
    <w:basedOn w:val="a"/>
    <w:link w:val="Char1"/>
    <w:uiPriority w:val="99"/>
    <w:semiHidden/>
    <w:unhideWhenUsed/>
    <w:rsid w:val="00C04CD4"/>
    <w:rPr>
      <w:sz w:val="18"/>
      <w:szCs w:val="18"/>
    </w:rPr>
  </w:style>
  <w:style w:type="character" w:customStyle="1" w:styleId="Char1">
    <w:name w:val="批注框文本 Char"/>
    <w:basedOn w:val="a0"/>
    <w:link w:val="a6"/>
    <w:uiPriority w:val="99"/>
    <w:semiHidden/>
    <w:rsid w:val="00C04C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178</Words>
  <Characters>1021</Characters>
  <Application>Microsoft Office Word</Application>
  <DocSecurity>0</DocSecurity>
  <Lines>8</Lines>
  <Paragraphs>2</Paragraphs>
  <ScaleCrop>false</ScaleCrop>
  <Company>Microsoft</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Lisa</cp:lastModifiedBy>
  <cp:revision>4</cp:revision>
  <dcterms:created xsi:type="dcterms:W3CDTF">2024-07-10T09:59:00Z</dcterms:created>
  <dcterms:modified xsi:type="dcterms:W3CDTF">2024-09-19T07:29:00Z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